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FAF" w:rsidRDefault="00EA0FAF" w:rsidP="00EA0F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EA0FAF" w:rsidRDefault="00EA0FAF" w:rsidP="00EA0F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0FAF" w:rsidRPr="00B259C4" w:rsidRDefault="00EA0FAF" w:rsidP="00EA0F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EA0FAF" w:rsidRPr="00315656" w:rsidRDefault="00EA0FAF" w:rsidP="00EA0F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Тема 2.3</w:t>
      </w:r>
      <w:r w:rsidRPr="00315656">
        <w:rPr>
          <w:rFonts w:ascii="Times New Roman" w:hAnsi="Times New Roman" w:cs="Times New Roman"/>
          <w:sz w:val="20"/>
          <w:szCs w:val="20"/>
        </w:rPr>
        <w:t xml:space="preserve">. Основы </w:t>
      </w:r>
      <w:r>
        <w:rPr>
          <w:rFonts w:ascii="Times New Roman" w:hAnsi="Times New Roman" w:cs="Times New Roman"/>
          <w:sz w:val="20"/>
          <w:szCs w:val="20"/>
        </w:rPr>
        <w:t>живописи</w:t>
      </w:r>
    </w:p>
    <w:p w:rsidR="00EA0FAF" w:rsidRPr="00315656" w:rsidRDefault="00EA0FAF" w:rsidP="00EA0FA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Практическая работа</w:t>
      </w:r>
    </w:p>
    <w:p w:rsidR="00EA0FAF" w:rsidRPr="00315656" w:rsidRDefault="00EA0FAF" w:rsidP="00EA0F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Этюд осенние листья</w:t>
      </w:r>
      <w:r w:rsidRPr="00315656">
        <w:rPr>
          <w:rFonts w:ascii="Times New Roman" w:hAnsi="Times New Roman" w:cs="Times New Roman"/>
          <w:sz w:val="20"/>
          <w:szCs w:val="20"/>
        </w:rPr>
        <w:t>»</w:t>
      </w:r>
    </w:p>
    <w:p w:rsidR="00EA0FAF" w:rsidRDefault="00EA0FAF" w:rsidP="00EA0FA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«</w:t>
      </w:r>
      <w:r w:rsidR="0093127E">
        <w:rPr>
          <w:rFonts w:ascii="Times New Roman" w:hAnsi="Times New Roman" w:cs="Times New Roman"/>
          <w:b/>
          <w:sz w:val="20"/>
          <w:szCs w:val="20"/>
        </w:rPr>
        <w:t>Детальная прорисовка листьев цветом</w:t>
      </w:r>
      <w:r w:rsidRPr="00315656">
        <w:rPr>
          <w:rFonts w:ascii="Times New Roman" w:hAnsi="Times New Roman" w:cs="Times New Roman"/>
          <w:b/>
          <w:sz w:val="20"/>
          <w:szCs w:val="20"/>
        </w:rPr>
        <w:t xml:space="preserve">», урок № </w:t>
      </w:r>
      <w:r w:rsidR="0093127E">
        <w:rPr>
          <w:rFonts w:ascii="Times New Roman" w:hAnsi="Times New Roman" w:cs="Times New Roman"/>
          <w:b/>
          <w:sz w:val="20"/>
          <w:szCs w:val="20"/>
        </w:rPr>
        <w:t>78</w:t>
      </w:r>
    </w:p>
    <w:p w:rsidR="00EA0FAF" w:rsidRDefault="00EA0FAF" w:rsidP="00EA0FA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 xml:space="preserve">Цели: </w:t>
      </w:r>
    </w:p>
    <w:p w:rsidR="00EA0FAF" w:rsidRDefault="00EA0FAF" w:rsidP="00EA0FAF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E954CA">
        <w:rPr>
          <w:rFonts w:ascii="Times New Roman" w:hAnsi="Times New Roman" w:cs="Times New Roman"/>
          <w:sz w:val="20"/>
          <w:szCs w:val="20"/>
        </w:rPr>
        <w:t>1. Ознакомить с конструктивным строени</w:t>
      </w:r>
      <w:r>
        <w:rPr>
          <w:rFonts w:ascii="Times New Roman" w:hAnsi="Times New Roman" w:cs="Times New Roman"/>
          <w:sz w:val="20"/>
          <w:szCs w:val="20"/>
        </w:rPr>
        <w:t xml:space="preserve">ем листьев, локальным цветом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и </w:t>
      </w:r>
      <w:r w:rsidRPr="00E954CA">
        <w:rPr>
          <w:rFonts w:ascii="Times New Roman" w:hAnsi="Times New Roman" w:cs="Times New Roman"/>
          <w:sz w:val="20"/>
          <w:szCs w:val="20"/>
        </w:rPr>
        <w:t xml:space="preserve"> нахождением</w:t>
      </w:r>
      <w:proofErr w:type="gramEnd"/>
      <w:r w:rsidRPr="00E954CA">
        <w:rPr>
          <w:rFonts w:ascii="Times New Roman" w:hAnsi="Times New Roman" w:cs="Times New Roman"/>
          <w:sz w:val="20"/>
          <w:szCs w:val="20"/>
        </w:rPr>
        <w:t xml:space="preserve"> нужных оттенков путем смешения красок, применять техники акварели на практике.</w:t>
      </w:r>
    </w:p>
    <w:p w:rsidR="00EA0FAF" w:rsidRPr="00E27EC7" w:rsidRDefault="00EA0FAF" w:rsidP="00EA0FAF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E27EC7">
        <w:rPr>
          <w:rFonts w:ascii="Times New Roman" w:hAnsi="Times New Roman" w:cs="Times New Roman"/>
          <w:sz w:val="20"/>
          <w:szCs w:val="20"/>
        </w:rPr>
        <w:t xml:space="preserve">Закрепить знания </w:t>
      </w:r>
      <w:proofErr w:type="spellStart"/>
      <w:r w:rsidRPr="00E27EC7">
        <w:rPr>
          <w:rFonts w:ascii="Times New Roman" w:hAnsi="Times New Roman" w:cs="Times New Roman"/>
          <w:sz w:val="20"/>
          <w:szCs w:val="20"/>
        </w:rPr>
        <w:t>цветоведения</w:t>
      </w:r>
      <w:proofErr w:type="spellEnd"/>
      <w:r w:rsidRPr="00E27EC7">
        <w:rPr>
          <w:rFonts w:ascii="Times New Roman" w:hAnsi="Times New Roman" w:cs="Times New Roman"/>
          <w:sz w:val="20"/>
          <w:szCs w:val="20"/>
        </w:rPr>
        <w:t xml:space="preserve"> на практике (основные и дополнительные, теплые и холодные цвета)</w:t>
      </w:r>
    </w:p>
    <w:p w:rsidR="00EA0FAF" w:rsidRPr="00E27EC7" w:rsidRDefault="00EA0FAF" w:rsidP="00EA0FAF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r w:rsidRPr="00E27EC7">
        <w:rPr>
          <w:rFonts w:ascii="Times New Roman" w:hAnsi="Times New Roman" w:cs="Times New Roman"/>
          <w:sz w:val="20"/>
          <w:szCs w:val="20"/>
        </w:rPr>
        <w:t>Учить подбирать, смешивать цвета между собой для получения дополнительных оттенков</w:t>
      </w:r>
    </w:p>
    <w:p w:rsidR="00EA0FAF" w:rsidRPr="00E954CA" w:rsidRDefault="00EA0FAF" w:rsidP="00EA0FAF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</w:t>
      </w:r>
      <w:r w:rsidRPr="00E27EC7">
        <w:rPr>
          <w:rFonts w:ascii="Times New Roman" w:hAnsi="Times New Roman" w:cs="Times New Roman"/>
          <w:sz w:val="20"/>
          <w:szCs w:val="20"/>
        </w:rPr>
        <w:t>Формировать у обучающихся навыки развития и совершенствования приемов работы в технике акварель</w:t>
      </w:r>
    </w:p>
    <w:p w:rsidR="00EA0FAF" w:rsidRPr="00E954CA" w:rsidRDefault="00EA0FAF" w:rsidP="00EA0FAF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 </w:t>
      </w:r>
      <w:r w:rsidRPr="00E954CA">
        <w:rPr>
          <w:rFonts w:ascii="Times New Roman" w:hAnsi="Times New Roman" w:cs="Times New Roman"/>
          <w:sz w:val="20"/>
          <w:szCs w:val="20"/>
        </w:rPr>
        <w:t>Развить чувство пропорций, композиции, цвета, навыки работы акварельными красками</w:t>
      </w:r>
    </w:p>
    <w:p w:rsidR="00EA0FAF" w:rsidRPr="00E27EC7" w:rsidRDefault="00EA0FAF" w:rsidP="00EA0FAF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 </w:t>
      </w:r>
      <w:r w:rsidRPr="00E954CA">
        <w:rPr>
          <w:rFonts w:ascii="Times New Roman" w:hAnsi="Times New Roman" w:cs="Times New Roman"/>
          <w:sz w:val="20"/>
          <w:szCs w:val="20"/>
        </w:rPr>
        <w:t>Воспитывать внимание, наблюдательность</w:t>
      </w:r>
      <w:r>
        <w:rPr>
          <w:rFonts w:ascii="Times New Roman" w:hAnsi="Times New Roman" w:cs="Times New Roman"/>
          <w:sz w:val="20"/>
          <w:szCs w:val="20"/>
        </w:rPr>
        <w:t>, аккуратность</w:t>
      </w:r>
      <w:r w:rsidRPr="00E27EC7">
        <w:rPr>
          <w:rFonts w:ascii="Times New Roman" w:hAnsi="Times New Roman" w:cs="Times New Roman"/>
          <w:sz w:val="20"/>
          <w:szCs w:val="20"/>
        </w:rPr>
        <w:t xml:space="preserve"> эстетический вкус сосредоточенность</w:t>
      </w:r>
    </w:p>
    <w:p w:rsidR="00EA0FAF" w:rsidRPr="00E27EC7" w:rsidRDefault="00EA0FAF" w:rsidP="00EA0F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Оснащение:</w:t>
      </w:r>
      <w:r w:rsidRPr="0031565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карандаш </w:t>
      </w:r>
      <w:r w:rsidRPr="00315656">
        <w:rPr>
          <w:rFonts w:ascii="Times New Roman" w:eastAsia="TimesNewRomanPSMT" w:hAnsi="Times New Roman" w:cs="Times New Roman"/>
          <w:sz w:val="20"/>
          <w:szCs w:val="20"/>
        </w:rPr>
        <w:t xml:space="preserve">«ТМ», </w:t>
      </w:r>
      <w:r w:rsidRPr="00315656">
        <w:rPr>
          <w:rFonts w:ascii="Times New Roman" w:hAnsi="Times New Roman" w:cs="Times New Roman"/>
          <w:sz w:val="20"/>
          <w:szCs w:val="20"/>
        </w:rPr>
        <w:t xml:space="preserve">бумага </w:t>
      </w:r>
      <w:r w:rsidRPr="00315656">
        <w:rPr>
          <w:rFonts w:ascii="Times New Roman" w:eastAsia="TimesNewRomanPSMT" w:hAnsi="Times New Roman" w:cs="Times New Roman"/>
          <w:sz w:val="20"/>
          <w:szCs w:val="20"/>
        </w:rPr>
        <w:t>формата А-3</w:t>
      </w:r>
      <w:r w:rsidRPr="00315656">
        <w:rPr>
          <w:rFonts w:ascii="Times New Roman" w:hAnsi="Times New Roman" w:cs="Times New Roman"/>
          <w:sz w:val="20"/>
          <w:szCs w:val="20"/>
        </w:rPr>
        <w:t>, ластик</w:t>
      </w:r>
      <w:r>
        <w:rPr>
          <w:rFonts w:ascii="Times New Roman" w:hAnsi="Times New Roman" w:cs="Times New Roman"/>
          <w:sz w:val="20"/>
          <w:szCs w:val="20"/>
        </w:rPr>
        <w:t>, о</w:t>
      </w:r>
      <w:r w:rsidRPr="00E27EC7">
        <w:rPr>
          <w:rFonts w:ascii="Times New Roman" w:hAnsi="Times New Roman" w:cs="Times New Roman"/>
          <w:sz w:val="20"/>
          <w:szCs w:val="20"/>
        </w:rPr>
        <w:t>сенние листья, акварель, кисть беличья №</w:t>
      </w:r>
      <w:r>
        <w:rPr>
          <w:rFonts w:ascii="Times New Roman" w:hAnsi="Times New Roman" w:cs="Times New Roman"/>
          <w:sz w:val="20"/>
          <w:szCs w:val="20"/>
        </w:rPr>
        <w:t xml:space="preserve"> 3,</w:t>
      </w:r>
      <w:r w:rsidRPr="00E27EC7">
        <w:rPr>
          <w:rFonts w:ascii="Times New Roman" w:hAnsi="Times New Roman" w:cs="Times New Roman"/>
          <w:sz w:val="20"/>
          <w:szCs w:val="20"/>
        </w:rPr>
        <w:t xml:space="preserve">5,6, вода, </w:t>
      </w:r>
    </w:p>
    <w:p w:rsidR="00EA0FAF" w:rsidRPr="00E27EC7" w:rsidRDefault="00EA0FAF" w:rsidP="00EA0F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7EC7">
        <w:rPr>
          <w:rFonts w:ascii="Times New Roman" w:hAnsi="Times New Roman" w:cs="Times New Roman"/>
          <w:sz w:val="20"/>
          <w:szCs w:val="20"/>
        </w:rPr>
        <w:t>палитра, салфетка</w:t>
      </w:r>
    </w:p>
    <w:p w:rsidR="00EA0FAF" w:rsidRPr="00315656" w:rsidRDefault="00EA0FAF" w:rsidP="00EA0F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Методы:</w:t>
      </w:r>
      <w:r w:rsidRPr="00315656">
        <w:rPr>
          <w:rFonts w:ascii="Times New Roman" w:hAnsi="Times New Roman" w:cs="Times New Roman"/>
          <w:sz w:val="20"/>
          <w:szCs w:val="20"/>
        </w:rPr>
        <w:t xml:space="preserve"> демонстрационный, метод образного сравнения, наглядный</w:t>
      </w:r>
    </w:p>
    <w:p w:rsidR="00EA0FAF" w:rsidRPr="00315656" w:rsidRDefault="00EA0FAF" w:rsidP="00EA0F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EA0FAF" w:rsidRPr="00315656" w:rsidRDefault="00EA0FAF" w:rsidP="00EA0FA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EA0FAF" w:rsidRPr="00315656" w:rsidRDefault="00EA0FAF" w:rsidP="00EA0FA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</w:t>
      </w:r>
    </w:p>
    <w:p w:rsidR="00EA0FAF" w:rsidRPr="00E704E7" w:rsidRDefault="00EA0FAF" w:rsidP="00EA0FAF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1. Что такое живопись?</w:t>
      </w:r>
    </w:p>
    <w:p w:rsidR="00EA0FAF" w:rsidRPr="00E704E7" w:rsidRDefault="00EA0FAF" w:rsidP="00EA0FAF">
      <w:p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(</w:t>
      </w:r>
      <w:r w:rsidR="00C67540" w:rsidRPr="00E704E7">
        <w:rPr>
          <w:rFonts w:ascii="Times New Roman" w:hAnsi="Times New Roman" w:cs="Times New Roman"/>
          <w:sz w:val="20"/>
          <w:szCs w:val="20"/>
        </w:rPr>
        <w:t>Живопись — это</w:t>
      </w:r>
      <w:r w:rsidRPr="00E704E7">
        <w:rPr>
          <w:rFonts w:ascii="Times New Roman" w:hAnsi="Times New Roman" w:cs="Times New Roman"/>
          <w:sz w:val="20"/>
          <w:szCs w:val="20"/>
        </w:rPr>
        <w:t xml:space="preserve"> основной вид изобразительного искусства, выразительным средством которого является цвет)</w:t>
      </w:r>
    </w:p>
    <w:p w:rsidR="00EA0FAF" w:rsidRPr="00E704E7" w:rsidRDefault="00EA0FAF" w:rsidP="00EA0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E704E7">
        <w:rPr>
          <w:rFonts w:ascii="Times New Roman" w:hAnsi="Times New Roman" w:cs="Times New Roman"/>
          <w:sz w:val="20"/>
          <w:szCs w:val="20"/>
        </w:rPr>
        <w:t xml:space="preserve">2. </w:t>
      </w:r>
      <w:bookmarkStart w:id="0" w:name="_GoBack"/>
      <w:bookmarkEnd w:id="0"/>
      <w:r w:rsidR="00C67540" w:rsidRPr="00E704E7">
        <w:rPr>
          <w:rFonts w:ascii="Times New Roman" w:hAnsi="Times New Roman" w:cs="Times New Roman"/>
          <w:sz w:val="20"/>
          <w:szCs w:val="20"/>
        </w:rPr>
        <w:t>Вспомните свойства</w:t>
      </w:r>
      <w:r w:rsidRPr="00E704E7">
        <w:rPr>
          <w:rFonts w:ascii="Times New Roman" w:hAnsi="Times New Roman" w:cs="Times New Roman"/>
          <w:sz w:val="20"/>
          <w:szCs w:val="20"/>
        </w:rPr>
        <w:t xml:space="preserve"> акварельных красок?</w:t>
      </w:r>
    </w:p>
    <w:p w:rsidR="00EA0FAF" w:rsidRPr="00E704E7" w:rsidRDefault="00EA0FAF" w:rsidP="00EA0FAF">
      <w:p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E704E7">
        <w:rPr>
          <w:rFonts w:ascii="Times New Roman" w:hAnsi="Times New Roman" w:cs="Times New Roman"/>
          <w:sz w:val="20"/>
          <w:szCs w:val="20"/>
        </w:rPr>
        <w:t>(Акварельные краски от слова «</w:t>
      </w:r>
      <w:proofErr w:type="spellStart"/>
      <w:r w:rsidRPr="00E704E7">
        <w:rPr>
          <w:rFonts w:ascii="Times New Roman" w:hAnsi="Times New Roman" w:cs="Times New Roman"/>
          <w:sz w:val="20"/>
          <w:szCs w:val="20"/>
        </w:rPr>
        <w:t>аква</w:t>
      </w:r>
      <w:proofErr w:type="spellEnd"/>
      <w:r w:rsidRPr="00E704E7">
        <w:rPr>
          <w:rFonts w:ascii="Times New Roman" w:hAnsi="Times New Roman" w:cs="Times New Roman"/>
          <w:sz w:val="20"/>
          <w:szCs w:val="20"/>
        </w:rPr>
        <w:t>» - вода, т.е. водяные краски, они очень любят воду. Они могут быть как насыщенными, так и прозрачными. Белым цветом в акварельных красках является белая бумага и вода)</w:t>
      </w:r>
    </w:p>
    <w:p w:rsidR="00EA0FAF" w:rsidRPr="00E704E7" w:rsidRDefault="00EA0FAF" w:rsidP="00EA0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3. Перечислите приемы акварельной живописи. Какие приемы вы знаете?</w:t>
      </w:r>
    </w:p>
    <w:p w:rsidR="00EA0FAF" w:rsidRPr="00E704E7" w:rsidRDefault="00EA0FAF" w:rsidP="00EA0FAF">
      <w:p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 xml:space="preserve">(Приемы акварельной живописи – заливка, мазок, </w:t>
      </w:r>
      <w:proofErr w:type="spellStart"/>
      <w:r w:rsidRPr="00E704E7">
        <w:rPr>
          <w:rFonts w:ascii="Times New Roman" w:hAnsi="Times New Roman" w:cs="Times New Roman"/>
          <w:sz w:val="20"/>
          <w:szCs w:val="20"/>
        </w:rPr>
        <w:t>алла</w:t>
      </w:r>
      <w:proofErr w:type="spellEnd"/>
      <w:r w:rsidRPr="00E704E7">
        <w:rPr>
          <w:rFonts w:ascii="Times New Roman" w:hAnsi="Times New Roman" w:cs="Times New Roman"/>
          <w:sz w:val="20"/>
          <w:szCs w:val="20"/>
        </w:rPr>
        <w:t xml:space="preserve">-прима, лессировка, </w:t>
      </w:r>
      <w:proofErr w:type="spellStart"/>
      <w:r w:rsidRPr="00E704E7">
        <w:rPr>
          <w:rFonts w:ascii="Times New Roman" w:hAnsi="Times New Roman" w:cs="Times New Roman"/>
          <w:sz w:val="20"/>
          <w:szCs w:val="20"/>
        </w:rPr>
        <w:t>по-сырому</w:t>
      </w:r>
      <w:proofErr w:type="spellEnd"/>
      <w:r w:rsidRPr="00E704E7">
        <w:rPr>
          <w:rFonts w:ascii="Times New Roman" w:hAnsi="Times New Roman" w:cs="Times New Roman"/>
          <w:sz w:val="20"/>
          <w:szCs w:val="20"/>
        </w:rPr>
        <w:t xml:space="preserve">. Заливка – равномерное распределение цвета на бумаге сверху вниз. Мазок – след от плоской кисти». Алла-прима выполняется за один прием, цвет берется в полную силу. Лессировка – послойная живопись, где прозрачный слой перекрывает предыдущий. Важное условие – просыхание предыдущего слоя. </w:t>
      </w:r>
      <w:proofErr w:type="spellStart"/>
      <w:r w:rsidRPr="00E704E7">
        <w:rPr>
          <w:rFonts w:ascii="Times New Roman" w:hAnsi="Times New Roman" w:cs="Times New Roman"/>
          <w:sz w:val="20"/>
          <w:szCs w:val="20"/>
        </w:rPr>
        <w:t>По-сырому</w:t>
      </w:r>
      <w:proofErr w:type="spellEnd"/>
      <w:r w:rsidRPr="00E704E7">
        <w:rPr>
          <w:rFonts w:ascii="Times New Roman" w:hAnsi="Times New Roman" w:cs="Times New Roman"/>
          <w:sz w:val="20"/>
          <w:szCs w:val="20"/>
        </w:rPr>
        <w:t xml:space="preserve"> – живопись по сырой бумаге)</w:t>
      </w:r>
    </w:p>
    <w:p w:rsidR="00EA0FAF" w:rsidRPr="009A0386" w:rsidRDefault="00EA0FAF" w:rsidP="00EA0FAF">
      <w:pPr>
        <w:pStyle w:val="a5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A0386">
        <w:rPr>
          <w:rFonts w:ascii="Times New Roman" w:eastAsia="Times New Roman" w:hAnsi="Times New Roman" w:cs="Times New Roman"/>
          <w:sz w:val="20"/>
          <w:szCs w:val="20"/>
        </w:rPr>
        <w:t>Повторение техники безопасности</w:t>
      </w:r>
    </w:p>
    <w:p w:rsidR="00EA0FAF" w:rsidRPr="00E704E7" w:rsidRDefault="00EA0FAF" w:rsidP="00EA0F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EA0FAF" w:rsidRPr="00315656" w:rsidRDefault="00EA0FAF" w:rsidP="00EA0FA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p w:rsidR="00EA0FAF" w:rsidRDefault="00EA0FAF" w:rsidP="00EA0FAF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 w:rsidRPr="00315656">
        <w:rPr>
          <w:rFonts w:ascii="Times New Roman" w:eastAsia="TimesNewRomanPSMT" w:hAnsi="Times New Roman" w:cs="Times New Roman"/>
          <w:sz w:val="20"/>
          <w:szCs w:val="20"/>
        </w:rPr>
        <w:t xml:space="preserve"> Этапы выполнения практической работы </w:t>
      </w:r>
      <w:r w:rsidRPr="00315656">
        <w:rPr>
          <w:rFonts w:ascii="Times New Roman" w:eastAsia="TimesNewRomanPSMT" w:hAnsi="Times New Roman" w:cs="Times New Roman"/>
          <w:i/>
          <w:sz w:val="20"/>
          <w:szCs w:val="20"/>
        </w:rPr>
        <w:t>(рассказ преподавателя):</w:t>
      </w:r>
    </w:p>
    <w:p w:rsidR="0093127E" w:rsidRDefault="0093127E" w:rsidP="009312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>
        <w:rPr>
          <w:rFonts w:ascii="Times New Roman" w:eastAsia="TimesNewRomanPSMT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111760</wp:posOffset>
            </wp:positionH>
            <wp:positionV relativeFrom="paragraph">
              <wp:posOffset>62865</wp:posOffset>
            </wp:positionV>
            <wp:extent cx="2009775" cy="1447800"/>
            <wp:effectExtent l="19050" t="0" r="9525" b="0"/>
            <wp:wrapTight wrapText="bothSides">
              <wp:wrapPolygon edited="0">
                <wp:start x="-205" y="0"/>
                <wp:lineTo x="-205" y="21316"/>
                <wp:lineTo x="21702" y="21316"/>
                <wp:lineTo x="21702" y="0"/>
                <wp:lineTo x="-205" y="0"/>
              </wp:wrapPolygon>
            </wp:wrapTight>
            <wp:docPr id="12" name="Рисунок 1" descr="E:\листь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исть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3127E" w:rsidRPr="0093127E" w:rsidRDefault="0093127E" w:rsidP="0093127E">
      <w:pPr>
        <w:jc w:val="both"/>
        <w:rPr>
          <w:rFonts w:ascii="Times New Roman" w:hAnsi="Times New Roman" w:cs="Times New Roman"/>
          <w:sz w:val="20"/>
          <w:szCs w:val="20"/>
        </w:rPr>
      </w:pPr>
      <w:r w:rsidRPr="0093127E">
        <w:rPr>
          <w:rFonts w:ascii="Times New Roman" w:hAnsi="Times New Roman" w:cs="Times New Roman"/>
          <w:sz w:val="20"/>
          <w:szCs w:val="20"/>
        </w:rPr>
        <w:t>На заключительном этапе прорисовываются прожилки листьев, осторожно, тонкой кистью</w:t>
      </w:r>
    </w:p>
    <w:p w:rsidR="0093127E" w:rsidRPr="0093127E" w:rsidRDefault="0093127E" w:rsidP="0093127E">
      <w:pPr>
        <w:jc w:val="both"/>
        <w:rPr>
          <w:rFonts w:ascii="Times New Roman" w:hAnsi="Times New Roman" w:cs="Times New Roman"/>
          <w:sz w:val="20"/>
          <w:szCs w:val="20"/>
        </w:rPr>
      </w:pPr>
      <w:r w:rsidRPr="0093127E">
        <w:rPr>
          <w:rFonts w:ascii="Times New Roman" w:hAnsi="Times New Roman" w:cs="Times New Roman"/>
          <w:sz w:val="20"/>
          <w:szCs w:val="20"/>
        </w:rPr>
        <w:t>Работу над всеми листиками ведем параллельно. Следите за тем, чтобы на кисти не было много воды, т.к. лишняя влага образует потеки, ненужные пятна, работа будет испорчена. В то же время кисть не должна быть сухой. Стараться накладывать мазки не кончиком, а плоскостью – боком кисти по «движению» листьев. Не следует мазать по одному месту несколько раз – получится грязь».</w:t>
      </w:r>
    </w:p>
    <w:p w:rsidR="0093127E" w:rsidRPr="0093127E" w:rsidRDefault="0093127E" w:rsidP="009312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EA0FAF" w:rsidRPr="00315656" w:rsidRDefault="00EA0FAF" w:rsidP="00EA0FAF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 xml:space="preserve">Выполнение задания (самостоятельная работа): </w:t>
      </w:r>
      <w:r w:rsidR="0093127E">
        <w:rPr>
          <w:sz w:val="20"/>
          <w:szCs w:val="20"/>
        </w:rPr>
        <w:t>Завершить работу этюда осенних</w:t>
      </w:r>
      <w:r>
        <w:rPr>
          <w:sz w:val="20"/>
          <w:szCs w:val="20"/>
        </w:rPr>
        <w:t xml:space="preserve"> листьев</w:t>
      </w:r>
      <w:r w:rsidRPr="00315656">
        <w:rPr>
          <w:sz w:val="20"/>
          <w:szCs w:val="20"/>
        </w:rPr>
        <w:t xml:space="preserve"> </w:t>
      </w:r>
      <w:r>
        <w:rPr>
          <w:sz w:val="20"/>
          <w:szCs w:val="20"/>
        </w:rPr>
        <w:t>на листе бумаге</w:t>
      </w:r>
      <w:r w:rsidRPr="00315656">
        <w:rPr>
          <w:sz w:val="20"/>
          <w:szCs w:val="20"/>
        </w:rPr>
        <w:t xml:space="preserve"> форматом А-3</w:t>
      </w:r>
    </w:p>
    <w:p w:rsidR="00EA0FAF" w:rsidRPr="00315656" w:rsidRDefault="00EA0FAF" w:rsidP="00EA0FAF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Наблюдение за процессом работы студентов</w:t>
      </w:r>
    </w:p>
    <w:p w:rsidR="00EA0FAF" w:rsidRPr="00315656" w:rsidRDefault="00EA0FAF" w:rsidP="00EA0FAF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Проверка содержания рабочих мест</w:t>
      </w:r>
    </w:p>
    <w:p w:rsidR="00EA0FAF" w:rsidRPr="00315656" w:rsidRDefault="00EA0FAF" w:rsidP="00EA0FAF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Проверка правильности и последовательности выполнения задания</w:t>
      </w:r>
    </w:p>
    <w:p w:rsidR="00EA0FAF" w:rsidRPr="00315656" w:rsidRDefault="00EA0FAF" w:rsidP="00EA0FAF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Оказание помощи в работе студентам</w:t>
      </w:r>
    </w:p>
    <w:p w:rsidR="00EA0FAF" w:rsidRPr="00315656" w:rsidRDefault="00EA0FAF" w:rsidP="00EA0FAF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3. Заключительный инструктаж:</w:t>
      </w:r>
    </w:p>
    <w:p w:rsidR="00EA0FAF" w:rsidRPr="00315656" w:rsidRDefault="00EA0FAF" w:rsidP="00EA0FA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EA0FAF" w:rsidRPr="00315656" w:rsidRDefault="00EA0FAF" w:rsidP="00EA0FAF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прием работ студентов</w:t>
      </w:r>
    </w:p>
    <w:p w:rsidR="00EA0FAF" w:rsidRPr="00315656" w:rsidRDefault="00EA0FAF" w:rsidP="00EA0FAF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проверка работ студентов</w:t>
      </w:r>
    </w:p>
    <w:p w:rsidR="00EA0FAF" w:rsidRPr="00315656" w:rsidRDefault="00EA0FAF" w:rsidP="00EA0FAF">
      <w:pPr>
        <w:pStyle w:val="msonormalbullet2gifbullet2gif"/>
        <w:tabs>
          <w:tab w:val="left" w:pos="709"/>
        </w:tabs>
        <w:spacing w:before="0" w:beforeAutospacing="0" w:after="0" w:afterAutospacing="0"/>
        <w:ind w:left="709"/>
        <w:contextualSpacing/>
        <w:rPr>
          <w:sz w:val="20"/>
          <w:szCs w:val="20"/>
        </w:rPr>
      </w:pPr>
      <w:r w:rsidRPr="00315656">
        <w:rPr>
          <w:sz w:val="20"/>
          <w:szCs w:val="20"/>
        </w:rPr>
        <w:t>- оценивание работ студентов (активность при фронтальном опросе, правильность и последовательность выполнения работы, соблюдение техники безопасности, правильность в организации рабочих мест)</w:t>
      </w:r>
    </w:p>
    <w:p w:rsidR="00EA0FAF" w:rsidRPr="00315656" w:rsidRDefault="00EA0FAF" w:rsidP="00EA0FAF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разбор ошибок допущенных в работах студентов</w:t>
      </w:r>
    </w:p>
    <w:p w:rsidR="00EA0FAF" w:rsidRPr="00315656" w:rsidRDefault="00EA0FAF" w:rsidP="00EA0FAF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</w:p>
    <w:p w:rsidR="00EA0FAF" w:rsidRDefault="00EA0FAF" w:rsidP="00EA0FAF">
      <w:pPr>
        <w:pStyle w:val="msonormalbullet2gif"/>
        <w:spacing w:before="0" w:beforeAutospacing="0" w:after="0" w:afterAutospacing="0"/>
        <w:ind w:left="709"/>
        <w:contextualSpacing/>
        <w:jc w:val="both"/>
      </w:pPr>
      <w:r w:rsidRPr="00315656">
        <w:rPr>
          <w:sz w:val="20"/>
          <w:szCs w:val="20"/>
        </w:rPr>
        <w:t xml:space="preserve">Домашнее задание: </w:t>
      </w:r>
      <w:r>
        <w:rPr>
          <w:sz w:val="20"/>
          <w:szCs w:val="20"/>
        </w:rPr>
        <w:t>подготовить устное сообщение на тему «</w:t>
      </w:r>
      <w:r w:rsidR="0093127E">
        <w:rPr>
          <w:sz w:val="20"/>
          <w:szCs w:val="20"/>
        </w:rPr>
        <w:t>Виды и жанры живописи</w:t>
      </w:r>
      <w:r>
        <w:rPr>
          <w:sz w:val="20"/>
          <w:szCs w:val="20"/>
        </w:rPr>
        <w:t>»</w:t>
      </w:r>
    </w:p>
    <w:p w:rsidR="00EA0FAF" w:rsidRDefault="00EA0FAF" w:rsidP="00EA0FAF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sectPr w:rsidR="00EA0FAF" w:rsidSect="00034425">
      <w:pgSz w:w="11906" w:h="16838"/>
      <w:pgMar w:top="426" w:right="851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CF75E1"/>
    <w:multiLevelType w:val="hybridMultilevel"/>
    <w:tmpl w:val="F73C6C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DCD1E3C"/>
    <w:multiLevelType w:val="hybridMultilevel"/>
    <w:tmpl w:val="A8BCDE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7641B"/>
    <w:rsid w:val="00034425"/>
    <w:rsid w:val="00083D0E"/>
    <w:rsid w:val="001917E1"/>
    <w:rsid w:val="001F7612"/>
    <w:rsid w:val="002019EE"/>
    <w:rsid w:val="002B6146"/>
    <w:rsid w:val="002C6B41"/>
    <w:rsid w:val="00305329"/>
    <w:rsid w:val="00337255"/>
    <w:rsid w:val="00347463"/>
    <w:rsid w:val="003F30D4"/>
    <w:rsid w:val="004818C5"/>
    <w:rsid w:val="004E1AD9"/>
    <w:rsid w:val="0071360F"/>
    <w:rsid w:val="00923183"/>
    <w:rsid w:val="0093127E"/>
    <w:rsid w:val="0094124A"/>
    <w:rsid w:val="009D1444"/>
    <w:rsid w:val="009D37C0"/>
    <w:rsid w:val="009E52EF"/>
    <w:rsid w:val="009F5B7B"/>
    <w:rsid w:val="00A96806"/>
    <w:rsid w:val="00AE6B37"/>
    <w:rsid w:val="00BD5D90"/>
    <w:rsid w:val="00BF0715"/>
    <w:rsid w:val="00C11C76"/>
    <w:rsid w:val="00C67540"/>
    <w:rsid w:val="00C7641B"/>
    <w:rsid w:val="00C963A7"/>
    <w:rsid w:val="00CC2F23"/>
    <w:rsid w:val="00E633DA"/>
    <w:rsid w:val="00EA0FAF"/>
    <w:rsid w:val="00ED60EC"/>
    <w:rsid w:val="00F522C3"/>
    <w:rsid w:val="00F6396A"/>
    <w:rsid w:val="00FB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0EC2E9-9829-4921-A62F-486CB5870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A0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2017-03-29T07:25:00Z</cp:lastPrinted>
  <dcterms:created xsi:type="dcterms:W3CDTF">2017-05-23T11:39:00Z</dcterms:created>
  <dcterms:modified xsi:type="dcterms:W3CDTF">2020-04-15T19:47:00Z</dcterms:modified>
</cp:coreProperties>
</file>