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B3" w:rsidRPr="00F82EB1" w:rsidRDefault="008150B3" w:rsidP="008150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Тест для текущего контроля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Формы обращений граждан в государственные органы, органы местного самоуправления: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письмо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ходатайство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телеграмма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предложение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заявление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Виды жалоб граждан: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региональные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федеральные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административные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судебные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муниципальные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Судебная жалоба гражданина на действия органов государственной власти, нарушающих права граждан, должна быть рассмотрена, как правило, в течени</w:t>
      </w:r>
      <w:proofErr w:type="gramStart"/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proofErr w:type="gramEnd"/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... дней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5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10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15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20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30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Аморальные деяния, нецелесообразные действия являются предметом ... жалобы.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специальной муниципальной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общей административной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специальной административной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судебной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региональной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Для обжалования в суд действий и решений государственных органов установлено ... месяца со дня, когда гражданину стало известно о нарушении его прав.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1,5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2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2,5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3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4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Просьба гражданина о восстановлении или защите его нарушенных прав - ...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предложение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петиция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жалоба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заявление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ходатайство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Укажите вид обращения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Рекомендация гражданина по совершенствованию законов и иных нормативных правовых актов, деятельности государственных органов, улучшению социально-экономической сферы - ...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А. жалоба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Б. предложение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В. заявление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Г. ходатайство</w:t>
      </w:r>
    </w:p>
    <w:p w:rsidR="008150B3" w:rsidRPr="00F82EB1" w:rsidRDefault="008150B3" w:rsidP="008150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2EB1">
        <w:rPr>
          <w:rFonts w:ascii="Times New Roman" w:eastAsia="Times New Roman" w:hAnsi="Times New Roman" w:cs="Times New Roman"/>
          <w:color w:val="000000"/>
          <w:sz w:val="24"/>
          <w:szCs w:val="24"/>
        </w:rPr>
        <w:t>Д. петиция</w:t>
      </w:r>
    </w:p>
    <w:p w:rsidR="008150B3" w:rsidRDefault="008150B3" w:rsidP="008150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4A52" w:rsidRDefault="00814A52"/>
    <w:sectPr w:rsidR="00814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50B3"/>
    <w:rsid w:val="00814A52"/>
    <w:rsid w:val="00815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2023-02-27T10:53:00Z</dcterms:created>
  <dcterms:modified xsi:type="dcterms:W3CDTF">2023-02-27T10:53:00Z</dcterms:modified>
</cp:coreProperties>
</file>